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32FF2" w14:textId="0DA6705D" w:rsidR="00944F9F" w:rsidRDefault="006F1F36" w:rsidP="006F1F36">
      <w:pPr>
        <w:pStyle w:val="Title"/>
      </w:pPr>
      <w:r>
        <w:t>Overview</w:t>
      </w:r>
      <w:r w:rsidR="00FF1A15">
        <w:t xml:space="preserve"> of </w:t>
      </w:r>
      <w:r w:rsidR="008D2016">
        <w:t xml:space="preserve">Crop </w:t>
      </w:r>
      <w:r w:rsidR="00FF1A15">
        <w:t xml:space="preserve">Global Performance </w:t>
      </w:r>
      <w:r>
        <w:t>Predict</w:t>
      </w:r>
      <w:r w:rsidR="008D2016">
        <w:t>or</w:t>
      </w:r>
      <w:r w:rsidR="00BC262F">
        <w:t xml:space="preserve"> for </w:t>
      </w:r>
      <w:r w:rsidR="00034EE0">
        <w:t xml:space="preserve">breeding value of </w:t>
      </w:r>
      <w:r w:rsidR="00BC262F">
        <w:t>sweetness in peach</w:t>
      </w:r>
    </w:p>
    <w:p w14:paraId="2B9529E6" w14:textId="2B41B947" w:rsidR="001E5135" w:rsidRPr="001E5135" w:rsidRDefault="001E5135" w:rsidP="001E5135">
      <w:r>
        <w:t>Hardner 24</w:t>
      </w:r>
      <w:r w:rsidRPr="001E5135">
        <w:rPr>
          <w:vertAlign w:val="superscript"/>
        </w:rPr>
        <w:t>th</w:t>
      </w:r>
      <w:r>
        <w:t xml:space="preserve"> September 2025</w:t>
      </w:r>
    </w:p>
    <w:p w14:paraId="1D4254D4" w14:textId="4D397DAD" w:rsidR="00FF1A15" w:rsidRDefault="00FF1A15" w:rsidP="006F1F36">
      <w:pPr>
        <w:pStyle w:val="Heading1"/>
      </w:pPr>
      <w:r>
        <w:t>What does it do</w:t>
      </w:r>
    </w:p>
    <w:p w14:paraId="2646CAF4" w14:textId="4531464C" w:rsidR="00872F95" w:rsidRDefault="00FF076C" w:rsidP="00F93395">
      <w:pPr>
        <w:jc w:val="both"/>
      </w:pPr>
      <w:r>
        <w:t>T</w:t>
      </w:r>
      <w:r w:rsidR="00792DE9">
        <w:t xml:space="preserve">he GPP </w:t>
      </w:r>
      <w:r w:rsidR="00B57FB9">
        <w:t>model</w:t>
      </w:r>
      <w:r w:rsidR="000C5325">
        <w:t xml:space="preserve"> hosted on the GDR </w:t>
      </w:r>
      <w:r w:rsidR="00872F95">
        <w:t xml:space="preserve">enables the </w:t>
      </w:r>
      <w:r w:rsidR="00924F01">
        <w:t xml:space="preserve">indirect </w:t>
      </w:r>
      <w:r w:rsidR="00872F95">
        <w:t xml:space="preserve">prediction of </w:t>
      </w:r>
      <w:r w:rsidR="0096304F">
        <w:t xml:space="preserve">mean </w:t>
      </w:r>
      <w:r w:rsidR="00034EE0">
        <w:t>breeding value</w:t>
      </w:r>
      <w:r w:rsidR="00924F01">
        <w:t>s</w:t>
      </w:r>
      <w:r w:rsidR="00034EE0">
        <w:t xml:space="preserve"> (additive effect</w:t>
      </w:r>
      <w:r w:rsidR="0096304F">
        <w:t xml:space="preserve"> + environment mean</w:t>
      </w:r>
      <w:r w:rsidR="00034EE0">
        <w:t>)</w:t>
      </w:r>
      <w:r w:rsidR="00916AD3">
        <w:t xml:space="preserve"> </w:t>
      </w:r>
      <w:r w:rsidR="00F93395">
        <w:t xml:space="preserve">in specific environments </w:t>
      </w:r>
      <w:r w:rsidR="00924F01">
        <w:t xml:space="preserve">for newly genotyped </w:t>
      </w:r>
      <w:r w:rsidR="00CF0399">
        <w:t xml:space="preserve">test </w:t>
      </w:r>
      <w:r w:rsidR="00924F01">
        <w:t xml:space="preserve">individuals </w:t>
      </w:r>
      <w:r w:rsidR="00F93395">
        <w:t>based only in genotype.</w:t>
      </w:r>
      <w:r w:rsidR="00924F01">
        <w:t xml:space="preserve"> </w:t>
      </w:r>
      <w:r w:rsidR="00F93395">
        <w:t xml:space="preserve">The additive effects are </w:t>
      </w:r>
      <w:r w:rsidR="00CF0399">
        <w:t>obtained by</w:t>
      </w:r>
      <w:r w:rsidR="00924F01">
        <w:t xml:space="preserve"> </w:t>
      </w:r>
      <w:r w:rsidR="00CF0399">
        <w:t xml:space="preserve">the matrix of the frequency of the alternative allele for the test individuals for </w:t>
      </w:r>
      <w:proofErr w:type="gramStart"/>
      <w:r w:rsidR="00CF0399">
        <w:t>particular loci</w:t>
      </w:r>
      <w:proofErr w:type="gramEnd"/>
      <w:r w:rsidR="00CF0399">
        <w:t xml:space="preserve"> by the matrix of effect of the alternative allele in specific environments for the </w:t>
      </w:r>
      <w:proofErr w:type="gramStart"/>
      <w:r w:rsidR="00CF0399">
        <w:t>particular loci</w:t>
      </w:r>
      <w:proofErr w:type="gramEnd"/>
      <w:r w:rsidR="00CF0399">
        <w:t xml:space="preserve">. </w:t>
      </w:r>
      <w:r w:rsidR="00872F95">
        <w:t xml:space="preserve"> </w:t>
      </w:r>
      <w:r w:rsidR="002D4DF7">
        <w:t>Here</w:t>
      </w:r>
      <w:r w:rsidR="00CF0399">
        <w:t>,</w:t>
      </w:r>
      <w:r w:rsidR="002D4DF7">
        <w:t xml:space="preserve"> we describe the model</w:t>
      </w:r>
      <w:r w:rsidR="00CE57A4">
        <w:t xml:space="preserve"> for sweetness in peach</w:t>
      </w:r>
      <w:r w:rsidR="002D4DF7">
        <w:t xml:space="preserve"> </w:t>
      </w:r>
      <w:r w:rsidR="00916AD3">
        <w:t>based on</w:t>
      </w:r>
      <w:r w:rsidR="007C15F5">
        <w:t xml:space="preserve"> the multivariate GBLUP analysis presented in</w:t>
      </w:r>
      <w:r w:rsidR="00916AD3">
        <w:t xml:space="preserve"> Hardner et al </w:t>
      </w:r>
      <w:r w:rsidR="007C15F5">
        <w:t>(</w:t>
      </w:r>
      <w:r w:rsidR="00916AD3">
        <w:t>2022</w:t>
      </w:r>
      <w:r w:rsidR="007C15F5">
        <w:t>).</w:t>
      </w:r>
    </w:p>
    <w:p w14:paraId="1903C8F9" w14:textId="77777777" w:rsidR="006F1F36" w:rsidRDefault="006F1F36" w:rsidP="006F1F36">
      <w:pPr>
        <w:pStyle w:val="Heading1"/>
      </w:pPr>
      <w:r w:rsidRPr="006F1F36">
        <w:t>Datasets used </w:t>
      </w:r>
    </w:p>
    <w:p w14:paraId="485B0818" w14:textId="0E62B963" w:rsidR="00CD4CFB" w:rsidRDefault="00CD4CFB" w:rsidP="00CD602C">
      <w:r>
        <w:t xml:space="preserve">There are </w:t>
      </w:r>
      <w:r w:rsidR="000C3D4E">
        <w:t>3</w:t>
      </w:r>
      <w:r>
        <w:t xml:space="preserve"> datasets</w:t>
      </w:r>
      <w:r w:rsidR="000C3D4E">
        <w:t xml:space="preserve"> </w:t>
      </w:r>
      <w:r w:rsidR="004F4C66">
        <w:t xml:space="preserve">that sit on the GDR </w:t>
      </w:r>
      <w:r>
        <w:t>behind the GPP</w:t>
      </w:r>
      <w:r w:rsidR="000C3D4E">
        <w:t xml:space="preserve"> </w:t>
      </w:r>
      <w:r w:rsidR="007C15F5">
        <w:t xml:space="preserve">that are </w:t>
      </w:r>
      <w:r w:rsidR="004F4C66">
        <w:t>us</w:t>
      </w:r>
      <w:r w:rsidR="007C15F5">
        <w:t>ed for the prediction</w:t>
      </w:r>
      <w:r w:rsidR="00C90D32">
        <w:t>.</w:t>
      </w:r>
    </w:p>
    <w:p w14:paraId="5DAB0EA5" w14:textId="7D9066DC" w:rsidR="00CD4CFB" w:rsidRDefault="007C15F5" w:rsidP="007C15F5">
      <w:pPr>
        <w:pStyle w:val="ListParagraph"/>
        <w:numPr>
          <w:ilvl w:val="0"/>
          <w:numId w:val="2"/>
        </w:numPr>
      </w:pPr>
      <w:r>
        <w:t>A m</w:t>
      </w:r>
      <w:r w:rsidR="00E11FC7">
        <w:t xml:space="preserve">atrix of </w:t>
      </w:r>
      <w:r w:rsidR="00C3321B">
        <w:t xml:space="preserve">the effect of the </w:t>
      </w:r>
      <w:r w:rsidR="005D79F2">
        <w:t>alternative allele</w:t>
      </w:r>
      <w:r w:rsidR="00FB4E9F">
        <w:t xml:space="preserve"> </w:t>
      </w:r>
      <w:r w:rsidR="000865B8">
        <w:t xml:space="preserve">for sweetness </w:t>
      </w:r>
      <w:r w:rsidR="00FB4E9F">
        <w:t xml:space="preserve">in specific environments </w:t>
      </w:r>
      <w:r w:rsidR="00216E38">
        <w:t>for</w:t>
      </w:r>
      <w:r w:rsidR="00FB4E9F">
        <w:t xml:space="preserve"> </w:t>
      </w:r>
      <w:r w:rsidR="00C56B45">
        <w:t>a particular set of loci</w:t>
      </w:r>
      <w:r w:rsidR="00E11FC7">
        <w:t>.</w:t>
      </w:r>
      <w:r w:rsidR="00EC7305">
        <w:t xml:space="preserve"> These allelic effects are derived from </w:t>
      </w:r>
      <w:proofErr w:type="spellStart"/>
      <w:r w:rsidR="00CF0399">
        <w:t>backsolving</w:t>
      </w:r>
      <w:proofErr w:type="spellEnd"/>
      <w:r w:rsidR="00EC7305">
        <w:t xml:space="preserve"> the </w:t>
      </w:r>
      <w:r w:rsidR="000865B8">
        <w:t>genomic</w:t>
      </w:r>
      <w:r w:rsidR="00EC7305">
        <w:t xml:space="preserve"> </w:t>
      </w:r>
      <w:r w:rsidR="00BC5B57">
        <w:t>breeding values</w:t>
      </w:r>
      <w:r w:rsidR="00EC7305">
        <w:t xml:space="preserve"> of individuals </w:t>
      </w:r>
      <w:r w:rsidR="00BC5B57">
        <w:t>predicted by the</w:t>
      </w:r>
      <w:r w:rsidR="00EC7305">
        <w:t xml:space="preserve"> multi-environment GBLUP model</w:t>
      </w:r>
      <w:r w:rsidR="00BC5B57">
        <w:t xml:space="preserve"> in Hardner et al </w:t>
      </w:r>
      <w:r w:rsidR="000865B8">
        <w:t>(</w:t>
      </w:r>
      <w:r w:rsidR="00BC5B57">
        <w:t>2022</w:t>
      </w:r>
      <w:r w:rsidR="000865B8">
        <w:t>)</w:t>
      </w:r>
      <w:r w:rsidR="00BC5B57">
        <w:t>. This model includes effects f</w:t>
      </w:r>
      <w:r w:rsidR="00520DBC">
        <w:t>o</w:t>
      </w:r>
      <w:r w:rsidR="00BC5B57">
        <w:t>r the sp</w:t>
      </w:r>
      <w:r w:rsidR="00520DBC">
        <w:t>ecific QTL region identified in the publication and background genome effects</w:t>
      </w:r>
      <w:r w:rsidR="00EC7305">
        <w:t>.</w:t>
      </w:r>
    </w:p>
    <w:p w14:paraId="3EA63337" w14:textId="7FC286D7" w:rsidR="002E3344" w:rsidRDefault="007C15F5" w:rsidP="007C15F5">
      <w:pPr>
        <w:pStyle w:val="ListParagraph"/>
        <w:numPr>
          <w:ilvl w:val="0"/>
          <w:numId w:val="2"/>
        </w:numPr>
      </w:pPr>
      <w:r>
        <w:t xml:space="preserve">A </w:t>
      </w:r>
      <w:r w:rsidR="002E3344">
        <w:t xml:space="preserve">matrix of genotypes </w:t>
      </w:r>
      <w:r w:rsidR="00412634">
        <w:t xml:space="preserve">(frequencies of alternative alleles at the </w:t>
      </w:r>
      <w:proofErr w:type="gramStart"/>
      <w:r w:rsidR="00412634">
        <w:t xml:space="preserve">particular </w:t>
      </w:r>
      <w:r w:rsidR="00C3321B">
        <w:t>set</w:t>
      </w:r>
      <w:proofErr w:type="gramEnd"/>
      <w:r w:rsidR="00C3321B">
        <w:t xml:space="preserve"> of </w:t>
      </w:r>
      <w:r w:rsidR="00412634">
        <w:t xml:space="preserve">loci </w:t>
      </w:r>
      <w:r w:rsidR="00C3321B">
        <w:t>in the matrix of alter</w:t>
      </w:r>
      <w:r w:rsidR="00412634">
        <w:t xml:space="preserve">) </w:t>
      </w:r>
      <w:r w:rsidR="00BC262F">
        <w:t xml:space="preserve">for standard </w:t>
      </w:r>
      <w:r w:rsidR="00C90D32">
        <w:t>cultivars to enable users to compare predictions for new individuals against</w:t>
      </w:r>
      <w:r w:rsidR="00CF0399">
        <w:t xml:space="preserve"> predictions for</w:t>
      </w:r>
      <w:r w:rsidR="005E3599">
        <w:t xml:space="preserve"> the standard cultivars</w:t>
      </w:r>
      <w:r w:rsidR="00C90D32">
        <w:t>.</w:t>
      </w:r>
    </w:p>
    <w:p w14:paraId="173DAF95" w14:textId="7C6ED464" w:rsidR="00C90D32" w:rsidRDefault="00C90D32" w:rsidP="007C15F5">
      <w:pPr>
        <w:pStyle w:val="ListParagraph"/>
        <w:numPr>
          <w:ilvl w:val="0"/>
          <w:numId w:val="2"/>
        </w:numPr>
      </w:pPr>
      <w:r>
        <w:t xml:space="preserve">Means </w:t>
      </w:r>
      <w:r w:rsidR="0093633B">
        <w:t xml:space="preserve">for target trait in the specific </w:t>
      </w:r>
      <w:r w:rsidR="00AC0DD7">
        <w:t>environments included in the</w:t>
      </w:r>
      <w:r w:rsidR="0093633B">
        <w:t xml:space="preserve"> GPP </w:t>
      </w:r>
      <w:r w:rsidR="00AC0DD7">
        <w:t>model</w:t>
      </w:r>
      <w:r w:rsidR="0093633B">
        <w:t>.</w:t>
      </w:r>
    </w:p>
    <w:p w14:paraId="4141C4BC" w14:textId="60792E6E" w:rsidR="006F1F36" w:rsidRDefault="006F1F36" w:rsidP="006F1F36">
      <w:pPr>
        <w:pStyle w:val="Heading1"/>
      </w:pPr>
      <w:r w:rsidRPr="006F1F36">
        <w:t>Details of each environment for the values are given</w:t>
      </w:r>
    </w:p>
    <w:p w14:paraId="7DADB43A" w14:textId="3DA29C06" w:rsidR="00AC0DD7" w:rsidRDefault="00057134" w:rsidP="00AC0DD7">
      <w:r>
        <w:t>Predictions are made in each of the</w:t>
      </w:r>
      <w:r w:rsidR="00EE2E02">
        <w:t xml:space="preserve"> specific</w:t>
      </w:r>
      <w:r>
        <w:t xml:space="preserve"> 10 location-by-season </w:t>
      </w:r>
      <w:r w:rsidR="003105A6">
        <w:t>environments</w:t>
      </w:r>
      <w:r>
        <w:t xml:space="preserve"> evaluated in Hardner et al (2022) (Table 1). </w:t>
      </w:r>
    </w:p>
    <w:p w14:paraId="248F131E" w14:textId="42D700D5" w:rsidR="00057134" w:rsidRDefault="00057134" w:rsidP="005413CA">
      <w:pPr>
        <w:pStyle w:val="Tableheading"/>
      </w:pPr>
      <w:r>
        <w:t xml:space="preserve">Table 1. </w:t>
      </w:r>
      <w:r w:rsidR="003105A6">
        <w:t xml:space="preserve">Description of the 10 location-by-season environments </w:t>
      </w:r>
      <w:r w:rsidR="00231E32">
        <w:t xml:space="preserve">in USA </w:t>
      </w:r>
      <w:r w:rsidR="00FF75C0">
        <w:t>included in the</w:t>
      </w:r>
      <w:r w:rsidR="005413CA">
        <w:t xml:space="preserve"> GPP </w:t>
      </w:r>
      <w:r w:rsidR="00FF75C0">
        <w:t xml:space="preserve">for mean breeding value for sweetness.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0"/>
        <w:gridCol w:w="3009"/>
        <w:gridCol w:w="3007"/>
      </w:tblGrid>
      <w:tr w:rsidR="00231E32" w14:paraId="270B4449" w14:textId="77777777" w:rsidTr="00F93395">
        <w:tc>
          <w:tcPr>
            <w:tcW w:w="1667" w:type="pct"/>
            <w:tcBorders>
              <w:top w:val="single" w:sz="4" w:space="0" w:color="auto"/>
            </w:tcBorders>
          </w:tcPr>
          <w:p w14:paraId="55D3F583" w14:textId="77777777" w:rsidR="00231E32" w:rsidRDefault="00231E32" w:rsidP="00057134">
            <w:pPr>
              <w:pStyle w:val="Tabletext"/>
            </w:pPr>
          </w:p>
        </w:tc>
        <w:tc>
          <w:tcPr>
            <w:tcW w:w="1667" w:type="pct"/>
            <w:tcBorders>
              <w:top w:val="single" w:sz="4" w:space="0" w:color="auto"/>
            </w:tcBorders>
          </w:tcPr>
          <w:p w14:paraId="3F7E95C1" w14:textId="77777777" w:rsidR="00231E32" w:rsidRDefault="00231E32" w:rsidP="00057134">
            <w:pPr>
              <w:pStyle w:val="Tabletext"/>
            </w:pPr>
          </w:p>
        </w:tc>
        <w:tc>
          <w:tcPr>
            <w:tcW w:w="1666" w:type="pct"/>
            <w:tcBorders>
              <w:top w:val="single" w:sz="4" w:space="0" w:color="auto"/>
            </w:tcBorders>
          </w:tcPr>
          <w:p w14:paraId="7643EDEB" w14:textId="77777777" w:rsidR="00231E32" w:rsidRDefault="00231E32" w:rsidP="00057134">
            <w:pPr>
              <w:pStyle w:val="Tabletext"/>
            </w:pPr>
          </w:p>
        </w:tc>
      </w:tr>
      <w:tr w:rsidR="00057134" w14:paraId="76927ED0" w14:textId="77777777" w:rsidTr="00F93395">
        <w:tc>
          <w:tcPr>
            <w:tcW w:w="1667" w:type="pct"/>
          </w:tcPr>
          <w:p w14:paraId="36DB901D" w14:textId="4F615BCF" w:rsidR="00057134" w:rsidRDefault="00057134" w:rsidP="00057134">
            <w:pPr>
              <w:pStyle w:val="Tabletext"/>
            </w:pPr>
            <w:r>
              <w:t>Location</w:t>
            </w:r>
          </w:p>
        </w:tc>
        <w:tc>
          <w:tcPr>
            <w:tcW w:w="1667" w:type="pct"/>
          </w:tcPr>
          <w:p w14:paraId="20347244" w14:textId="53A4E88A" w:rsidR="00057134" w:rsidRDefault="00057134" w:rsidP="00057134">
            <w:pPr>
              <w:pStyle w:val="Tabletext"/>
            </w:pPr>
            <w:r>
              <w:t>Year</w:t>
            </w:r>
          </w:p>
        </w:tc>
        <w:tc>
          <w:tcPr>
            <w:tcW w:w="1666" w:type="pct"/>
          </w:tcPr>
          <w:p w14:paraId="17106A5B" w14:textId="16CE9575" w:rsidR="00057134" w:rsidRDefault="00057134" w:rsidP="00057134">
            <w:pPr>
              <w:pStyle w:val="Tabletext"/>
            </w:pPr>
            <w:r>
              <w:t>Code</w:t>
            </w:r>
          </w:p>
        </w:tc>
      </w:tr>
      <w:tr w:rsidR="00231E32" w14:paraId="04EB8C0E" w14:textId="77777777" w:rsidTr="00F93395">
        <w:tc>
          <w:tcPr>
            <w:tcW w:w="1667" w:type="pct"/>
            <w:tcBorders>
              <w:bottom w:val="single" w:sz="4" w:space="0" w:color="auto"/>
            </w:tcBorders>
          </w:tcPr>
          <w:p w14:paraId="00A78114" w14:textId="77777777" w:rsidR="00231E32" w:rsidRDefault="00231E32" w:rsidP="00057134">
            <w:pPr>
              <w:pStyle w:val="Tabletext"/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350F83C1" w14:textId="77777777" w:rsidR="00231E32" w:rsidRDefault="00231E32" w:rsidP="00057134">
            <w:pPr>
              <w:pStyle w:val="Tabletext"/>
            </w:pP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2F3E5264" w14:textId="77777777" w:rsidR="00231E32" w:rsidRDefault="00231E32" w:rsidP="00057134">
            <w:pPr>
              <w:pStyle w:val="Tabletext"/>
            </w:pPr>
          </w:p>
        </w:tc>
      </w:tr>
      <w:tr w:rsidR="00231E32" w14:paraId="5289ADD6" w14:textId="77777777" w:rsidTr="00F93395">
        <w:tc>
          <w:tcPr>
            <w:tcW w:w="1667" w:type="pct"/>
            <w:tcBorders>
              <w:top w:val="single" w:sz="4" w:space="0" w:color="auto"/>
            </w:tcBorders>
          </w:tcPr>
          <w:p w14:paraId="76245323" w14:textId="77777777" w:rsidR="00231E32" w:rsidRDefault="00231E32" w:rsidP="00057134">
            <w:pPr>
              <w:pStyle w:val="Tabletext"/>
            </w:pPr>
          </w:p>
        </w:tc>
        <w:tc>
          <w:tcPr>
            <w:tcW w:w="1667" w:type="pct"/>
            <w:tcBorders>
              <w:top w:val="single" w:sz="4" w:space="0" w:color="auto"/>
            </w:tcBorders>
          </w:tcPr>
          <w:p w14:paraId="6A964F96" w14:textId="77777777" w:rsidR="00231E32" w:rsidRDefault="00231E32" w:rsidP="00057134">
            <w:pPr>
              <w:pStyle w:val="Tabletext"/>
            </w:pPr>
          </w:p>
        </w:tc>
        <w:tc>
          <w:tcPr>
            <w:tcW w:w="1666" w:type="pct"/>
            <w:tcBorders>
              <w:top w:val="single" w:sz="4" w:space="0" w:color="auto"/>
            </w:tcBorders>
          </w:tcPr>
          <w:p w14:paraId="237820A9" w14:textId="77777777" w:rsidR="00231E32" w:rsidRDefault="00231E32" w:rsidP="00057134">
            <w:pPr>
              <w:pStyle w:val="Tabletext"/>
            </w:pPr>
          </w:p>
        </w:tc>
      </w:tr>
      <w:tr w:rsidR="00057134" w14:paraId="052F3441" w14:textId="77777777" w:rsidTr="00F93395">
        <w:tc>
          <w:tcPr>
            <w:tcW w:w="1667" w:type="pct"/>
          </w:tcPr>
          <w:p w14:paraId="6D17D6DD" w14:textId="23AF1F97" w:rsidR="00057134" w:rsidRDefault="00057134" w:rsidP="00057134">
            <w:pPr>
              <w:pStyle w:val="Tabletext"/>
            </w:pPr>
            <w:r>
              <w:t>Fresno, CA</w:t>
            </w:r>
          </w:p>
        </w:tc>
        <w:tc>
          <w:tcPr>
            <w:tcW w:w="1667" w:type="pct"/>
          </w:tcPr>
          <w:p w14:paraId="469ACC4E" w14:textId="7E581FBA" w:rsidR="00057134" w:rsidRDefault="005413CA" w:rsidP="00057134">
            <w:pPr>
              <w:pStyle w:val="Tabletext"/>
            </w:pPr>
            <w:r>
              <w:t>2011</w:t>
            </w:r>
          </w:p>
        </w:tc>
        <w:tc>
          <w:tcPr>
            <w:tcW w:w="1666" w:type="pct"/>
          </w:tcPr>
          <w:p w14:paraId="3B9C9518" w14:textId="7F159E21" w:rsidR="00057134" w:rsidRDefault="00231E32" w:rsidP="00057134">
            <w:pPr>
              <w:pStyle w:val="Tabletext"/>
            </w:pPr>
            <w:r>
              <w:t>F1</w:t>
            </w:r>
          </w:p>
        </w:tc>
      </w:tr>
      <w:tr w:rsidR="00057134" w14:paraId="22FDBDBE" w14:textId="77777777" w:rsidTr="00F93395">
        <w:tc>
          <w:tcPr>
            <w:tcW w:w="1667" w:type="pct"/>
          </w:tcPr>
          <w:p w14:paraId="7EF44FD7" w14:textId="77777777" w:rsidR="00057134" w:rsidRDefault="00057134" w:rsidP="00057134">
            <w:pPr>
              <w:pStyle w:val="Tabletext"/>
            </w:pPr>
          </w:p>
        </w:tc>
        <w:tc>
          <w:tcPr>
            <w:tcW w:w="1667" w:type="pct"/>
          </w:tcPr>
          <w:p w14:paraId="7DA7EE14" w14:textId="74180087" w:rsidR="00057134" w:rsidRDefault="005413CA" w:rsidP="00057134">
            <w:pPr>
              <w:pStyle w:val="Tabletext"/>
            </w:pPr>
            <w:r>
              <w:t>2012</w:t>
            </w:r>
          </w:p>
        </w:tc>
        <w:tc>
          <w:tcPr>
            <w:tcW w:w="1666" w:type="pct"/>
          </w:tcPr>
          <w:p w14:paraId="2E656296" w14:textId="3A971C60" w:rsidR="00057134" w:rsidRDefault="00231E32" w:rsidP="00057134">
            <w:pPr>
              <w:pStyle w:val="Tabletext"/>
            </w:pPr>
            <w:r>
              <w:t>F2</w:t>
            </w:r>
          </w:p>
        </w:tc>
      </w:tr>
      <w:tr w:rsidR="00231E32" w14:paraId="7B9FDA5C" w14:textId="77777777" w:rsidTr="00F93395">
        <w:tc>
          <w:tcPr>
            <w:tcW w:w="1667" w:type="pct"/>
          </w:tcPr>
          <w:p w14:paraId="20DD52A6" w14:textId="102D455A" w:rsidR="00231E32" w:rsidRDefault="00231E32" w:rsidP="00057134">
            <w:pPr>
              <w:pStyle w:val="Tabletext"/>
            </w:pPr>
            <w:r>
              <w:t>College Station, TX</w:t>
            </w:r>
          </w:p>
        </w:tc>
        <w:tc>
          <w:tcPr>
            <w:tcW w:w="1667" w:type="pct"/>
          </w:tcPr>
          <w:p w14:paraId="65B867BE" w14:textId="07A52ACA" w:rsidR="00231E32" w:rsidRDefault="00231E32" w:rsidP="00057134">
            <w:pPr>
              <w:pStyle w:val="Tabletext"/>
            </w:pPr>
            <w:r>
              <w:t>201</w:t>
            </w:r>
            <w:r w:rsidR="00C85E2F">
              <w:t>2</w:t>
            </w:r>
          </w:p>
        </w:tc>
        <w:tc>
          <w:tcPr>
            <w:tcW w:w="1666" w:type="pct"/>
          </w:tcPr>
          <w:p w14:paraId="6E70E220" w14:textId="4AE6A5AC" w:rsidR="00231E32" w:rsidRDefault="00231E32" w:rsidP="00057134">
            <w:pPr>
              <w:pStyle w:val="Tabletext"/>
            </w:pPr>
            <w:r>
              <w:t>G</w:t>
            </w:r>
            <w:r w:rsidR="00C85E2F">
              <w:t>2</w:t>
            </w:r>
          </w:p>
        </w:tc>
      </w:tr>
      <w:tr w:rsidR="00231E32" w14:paraId="739C80E1" w14:textId="77777777" w:rsidTr="00F93395">
        <w:tc>
          <w:tcPr>
            <w:tcW w:w="1667" w:type="pct"/>
          </w:tcPr>
          <w:p w14:paraId="419F5382" w14:textId="77777777" w:rsidR="00231E32" w:rsidRDefault="00231E32" w:rsidP="00057134">
            <w:pPr>
              <w:pStyle w:val="Tabletext"/>
            </w:pPr>
          </w:p>
        </w:tc>
        <w:tc>
          <w:tcPr>
            <w:tcW w:w="1667" w:type="pct"/>
          </w:tcPr>
          <w:p w14:paraId="1853806A" w14:textId="65F73B68" w:rsidR="00231E32" w:rsidRDefault="00C85E2F" w:rsidP="00057134">
            <w:pPr>
              <w:pStyle w:val="Tabletext"/>
            </w:pPr>
            <w:r>
              <w:t>2013</w:t>
            </w:r>
          </w:p>
        </w:tc>
        <w:tc>
          <w:tcPr>
            <w:tcW w:w="1666" w:type="pct"/>
          </w:tcPr>
          <w:p w14:paraId="56722258" w14:textId="267322E3" w:rsidR="00231E32" w:rsidRDefault="00C85E2F" w:rsidP="00057134">
            <w:pPr>
              <w:pStyle w:val="Tabletext"/>
            </w:pPr>
            <w:r>
              <w:t>G3</w:t>
            </w:r>
          </w:p>
        </w:tc>
      </w:tr>
      <w:tr w:rsidR="00231E32" w14:paraId="13ED2F19" w14:textId="77777777" w:rsidTr="00F93395">
        <w:tc>
          <w:tcPr>
            <w:tcW w:w="1667" w:type="pct"/>
          </w:tcPr>
          <w:p w14:paraId="1994E57F" w14:textId="37EF51A3" w:rsidR="00231E32" w:rsidRDefault="00C85E2F" w:rsidP="00057134">
            <w:pPr>
              <w:pStyle w:val="Tabletext"/>
            </w:pPr>
            <w:r>
              <w:t>Clarksville, AK</w:t>
            </w:r>
          </w:p>
        </w:tc>
        <w:tc>
          <w:tcPr>
            <w:tcW w:w="1667" w:type="pct"/>
          </w:tcPr>
          <w:p w14:paraId="003506B1" w14:textId="25D3562E" w:rsidR="00231E32" w:rsidRDefault="00C85E2F" w:rsidP="00057134">
            <w:pPr>
              <w:pStyle w:val="Tabletext"/>
            </w:pPr>
            <w:r>
              <w:t>2010</w:t>
            </w:r>
          </w:p>
        </w:tc>
        <w:tc>
          <w:tcPr>
            <w:tcW w:w="1666" w:type="pct"/>
          </w:tcPr>
          <w:p w14:paraId="0D4E67B4" w14:textId="43275DEF" w:rsidR="00231E32" w:rsidRDefault="00C85E2F" w:rsidP="00057134">
            <w:pPr>
              <w:pStyle w:val="Tabletext"/>
            </w:pPr>
            <w:r>
              <w:t>K0</w:t>
            </w:r>
          </w:p>
        </w:tc>
      </w:tr>
      <w:tr w:rsidR="00231E32" w14:paraId="039E7E6B" w14:textId="77777777" w:rsidTr="00F93395">
        <w:tc>
          <w:tcPr>
            <w:tcW w:w="1667" w:type="pct"/>
          </w:tcPr>
          <w:p w14:paraId="0C5FE23E" w14:textId="77777777" w:rsidR="00231E32" w:rsidRDefault="00231E32" w:rsidP="00057134">
            <w:pPr>
              <w:pStyle w:val="Tabletext"/>
            </w:pPr>
          </w:p>
        </w:tc>
        <w:tc>
          <w:tcPr>
            <w:tcW w:w="1667" w:type="pct"/>
          </w:tcPr>
          <w:p w14:paraId="55772A21" w14:textId="499F0E39" w:rsidR="00231E32" w:rsidRDefault="00C85E2F" w:rsidP="00057134">
            <w:pPr>
              <w:pStyle w:val="Tabletext"/>
            </w:pPr>
            <w:r>
              <w:t>2011</w:t>
            </w:r>
          </w:p>
        </w:tc>
        <w:tc>
          <w:tcPr>
            <w:tcW w:w="1666" w:type="pct"/>
          </w:tcPr>
          <w:p w14:paraId="57982A60" w14:textId="635BBE83" w:rsidR="00231E32" w:rsidRDefault="00C85E2F" w:rsidP="00057134">
            <w:pPr>
              <w:pStyle w:val="Tabletext"/>
            </w:pPr>
            <w:r>
              <w:t>K1</w:t>
            </w:r>
          </w:p>
        </w:tc>
      </w:tr>
      <w:tr w:rsidR="00231E32" w14:paraId="7E789E29" w14:textId="77777777" w:rsidTr="00F93395">
        <w:tc>
          <w:tcPr>
            <w:tcW w:w="1667" w:type="pct"/>
          </w:tcPr>
          <w:p w14:paraId="1644CD8D" w14:textId="77777777" w:rsidR="00231E32" w:rsidRDefault="00231E32" w:rsidP="00057134">
            <w:pPr>
              <w:pStyle w:val="Tabletext"/>
            </w:pPr>
          </w:p>
        </w:tc>
        <w:tc>
          <w:tcPr>
            <w:tcW w:w="1667" w:type="pct"/>
          </w:tcPr>
          <w:p w14:paraId="688E47B4" w14:textId="01C8318E" w:rsidR="00231E32" w:rsidRDefault="00C85E2F" w:rsidP="00057134">
            <w:pPr>
              <w:pStyle w:val="Tabletext"/>
            </w:pPr>
            <w:r>
              <w:t>2012</w:t>
            </w:r>
          </w:p>
        </w:tc>
        <w:tc>
          <w:tcPr>
            <w:tcW w:w="1666" w:type="pct"/>
          </w:tcPr>
          <w:p w14:paraId="3561A80C" w14:textId="4B098D25" w:rsidR="00231E32" w:rsidRDefault="00C85E2F" w:rsidP="00057134">
            <w:pPr>
              <w:pStyle w:val="Tabletext"/>
            </w:pPr>
            <w:r>
              <w:t>K2</w:t>
            </w:r>
          </w:p>
        </w:tc>
      </w:tr>
      <w:tr w:rsidR="00C85E2F" w14:paraId="481C232F" w14:textId="77777777" w:rsidTr="00F93395">
        <w:tc>
          <w:tcPr>
            <w:tcW w:w="1667" w:type="pct"/>
          </w:tcPr>
          <w:p w14:paraId="571EF71E" w14:textId="44ABD0A1" w:rsidR="00C85E2F" w:rsidRDefault="00E117DC" w:rsidP="00057134">
            <w:pPr>
              <w:pStyle w:val="Tabletext"/>
            </w:pPr>
            <w:proofErr w:type="spellStart"/>
            <w:r>
              <w:t>Senca</w:t>
            </w:r>
            <w:proofErr w:type="spellEnd"/>
            <w:r>
              <w:t>, SC</w:t>
            </w:r>
          </w:p>
        </w:tc>
        <w:tc>
          <w:tcPr>
            <w:tcW w:w="1667" w:type="pct"/>
          </w:tcPr>
          <w:p w14:paraId="59FB22DF" w14:textId="081C6450" w:rsidR="00C85E2F" w:rsidRDefault="00E117DC" w:rsidP="00057134">
            <w:pPr>
              <w:pStyle w:val="Tabletext"/>
            </w:pPr>
            <w:r>
              <w:t>2010</w:t>
            </w:r>
          </w:p>
        </w:tc>
        <w:tc>
          <w:tcPr>
            <w:tcW w:w="1666" w:type="pct"/>
          </w:tcPr>
          <w:p w14:paraId="1275B136" w14:textId="2B86AA4E" w:rsidR="00C85E2F" w:rsidRDefault="00E117DC" w:rsidP="00057134">
            <w:pPr>
              <w:pStyle w:val="Tabletext"/>
            </w:pPr>
            <w:r>
              <w:t>S0</w:t>
            </w:r>
          </w:p>
        </w:tc>
      </w:tr>
      <w:tr w:rsidR="00C85E2F" w14:paraId="1C2A76CF" w14:textId="77777777" w:rsidTr="00F93395">
        <w:tc>
          <w:tcPr>
            <w:tcW w:w="1667" w:type="pct"/>
          </w:tcPr>
          <w:p w14:paraId="4899B1B5" w14:textId="77777777" w:rsidR="00C85E2F" w:rsidRDefault="00C85E2F" w:rsidP="00057134">
            <w:pPr>
              <w:pStyle w:val="Tabletext"/>
            </w:pPr>
          </w:p>
        </w:tc>
        <w:tc>
          <w:tcPr>
            <w:tcW w:w="1667" w:type="pct"/>
          </w:tcPr>
          <w:p w14:paraId="4B435AC0" w14:textId="674E555F" w:rsidR="00C85E2F" w:rsidRDefault="00E117DC" w:rsidP="00057134">
            <w:pPr>
              <w:pStyle w:val="Tabletext"/>
            </w:pPr>
            <w:r>
              <w:t>2011</w:t>
            </w:r>
          </w:p>
        </w:tc>
        <w:tc>
          <w:tcPr>
            <w:tcW w:w="1666" w:type="pct"/>
          </w:tcPr>
          <w:p w14:paraId="71FD4419" w14:textId="05A02D0F" w:rsidR="00C85E2F" w:rsidRDefault="00E117DC" w:rsidP="00057134">
            <w:pPr>
              <w:pStyle w:val="Tabletext"/>
            </w:pPr>
            <w:r>
              <w:t>S1</w:t>
            </w:r>
          </w:p>
        </w:tc>
      </w:tr>
      <w:tr w:rsidR="00C85E2F" w14:paraId="7A33A481" w14:textId="77777777" w:rsidTr="00F93395">
        <w:tc>
          <w:tcPr>
            <w:tcW w:w="1667" w:type="pct"/>
          </w:tcPr>
          <w:p w14:paraId="17402683" w14:textId="77777777" w:rsidR="00C85E2F" w:rsidRDefault="00C85E2F" w:rsidP="00057134">
            <w:pPr>
              <w:pStyle w:val="Tabletext"/>
            </w:pPr>
          </w:p>
        </w:tc>
        <w:tc>
          <w:tcPr>
            <w:tcW w:w="1667" w:type="pct"/>
          </w:tcPr>
          <w:p w14:paraId="13122F35" w14:textId="1C43FE6D" w:rsidR="00C85E2F" w:rsidRDefault="00E117DC" w:rsidP="00057134">
            <w:pPr>
              <w:pStyle w:val="Tabletext"/>
            </w:pPr>
            <w:r>
              <w:t>2012</w:t>
            </w:r>
          </w:p>
        </w:tc>
        <w:tc>
          <w:tcPr>
            <w:tcW w:w="1666" w:type="pct"/>
          </w:tcPr>
          <w:p w14:paraId="3BA9BFE6" w14:textId="65A65EDB" w:rsidR="00C85E2F" w:rsidRDefault="00E117DC" w:rsidP="00057134">
            <w:pPr>
              <w:pStyle w:val="Tabletext"/>
            </w:pPr>
            <w:r>
              <w:t>S2</w:t>
            </w:r>
          </w:p>
        </w:tc>
      </w:tr>
      <w:tr w:rsidR="00057134" w14:paraId="62D3D513" w14:textId="77777777" w:rsidTr="00F93395">
        <w:tc>
          <w:tcPr>
            <w:tcW w:w="1667" w:type="pct"/>
            <w:tcBorders>
              <w:bottom w:val="single" w:sz="4" w:space="0" w:color="auto"/>
            </w:tcBorders>
          </w:tcPr>
          <w:p w14:paraId="6E788E02" w14:textId="77777777" w:rsidR="00057134" w:rsidRDefault="00057134" w:rsidP="00057134">
            <w:pPr>
              <w:pStyle w:val="Tabletext"/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21ECD1D9" w14:textId="77777777" w:rsidR="00057134" w:rsidRDefault="00057134" w:rsidP="00057134">
            <w:pPr>
              <w:pStyle w:val="Tabletext"/>
            </w:pP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153B33B2" w14:textId="77777777" w:rsidR="00057134" w:rsidRDefault="00057134" w:rsidP="00057134">
            <w:pPr>
              <w:pStyle w:val="Tabletext"/>
            </w:pPr>
          </w:p>
        </w:tc>
      </w:tr>
    </w:tbl>
    <w:p w14:paraId="7F1D2471" w14:textId="77777777" w:rsidR="00057134" w:rsidRPr="00AC0DD7" w:rsidRDefault="00057134" w:rsidP="00AC0DD7"/>
    <w:p w14:paraId="132536B1" w14:textId="77777777" w:rsidR="006F1F36" w:rsidRDefault="006F1F36" w:rsidP="006F1F36">
      <w:pPr>
        <w:pStyle w:val="Heading1"/>
      </w:pPr>
      <w:r w:rsidRPr="006F1F36">
        <w:lastRenderedPageBreak/>
        <w:t>What the input file should include</w:t>
      </w:r>
    </w:p>
    <w:p w14:paraId="791FBA58" w14:textId="77662C33" w:rsidR="00E117DC" w:rsidRDefault="00E117DC" w:rsidP="00E117DC">
      <w:r>
        <w:t xml:space="preserve">Predictions are made </w:t>
      </w:r>
      <w:r w:rsidR="00D16419">
        <w:t>by uploading a</w:t>
      </w:r>
      <w:r w:rsidR="0030777C">
        <w:t xml:space="preserve"> </w:t>
      </w:r>
      <w:r w:rsidR="00563FBC">
        <w:t>*.</w:t>
      </w:r>
      <w:r w:rsidR="0030777C">
        <w:t>csv file of</w:t>
      </w:r>
      <w:r w:rsidR="00D16419">
        <w:t xml:space="preserve"> genotypes (frequencies of alternative alleles) </w:t>
      </w:r>
      <w:r w:rsidR="00EF3FD6">
        <w:t xml:space="preserve">for each new individual by loci. </w:t>
      </w:r>
      <w:r w:rsidR="00F643B2">
        <w:t>The first row is the name of the</w:t>
      </w:r>
      <w:r w:rsidR="00CF0399">
        <w:t xml:space="preserve"> test</w:t>
      </w:r>
      <w:r w:rsidR="00F643B2">
        <w:t xml:space="preserve"> </w:t>
      </w:r>
      <w:r w:rsidR="00CF0399">
        <w:t>individual,</w:t>
      </w:r>
      <w:r w:rsidR="00F643B2">
        <w:t xml:space="preserve"> and the 1</w:t>
      </w:r>
      <w:r w:rsidR="00F643B2" w:rsidRPr="0096304F">
        <w:rPr>
          <w:vertAlign w:val="superscript"/>
        </w:rPr>
        <w:t>st</w:t>
      </w:r>
      <w:r w:rsidR="00F643B2">
        <w:t xml:space="preserve"> column is the name of the marker.</w:t>
      </w:r>
    </w:p>
    <w:p w14:paraId="24E874BD" w14:textId="4D47B2A3" w:rsidR="00674E71" w:rsidRDefault="00674E71" w:rsidP="00674E71">
      <w:r>
        <w:t xml:space="preserve">The loci in the input file should overlap with the loci in the matrix of the effect of the alternative allele for sweetness in specific environments for a particular set of loci (see </w:t>
      </w:r>
      <w:r w:rsidR="0056183C">
        <w:t xml:space="preserve">the sample input test file available in GPP in </w:t>
      </w:r>
      <w:r w:rsidR="002D5D54">
        <w:t>GDR-</w:t>
      </w:r>
      <w:r w:rsidR="0056183C">
        <w:t>BIMS</w:t>
      </w:r>
      <w:r>
        <w:t>). These are derived fr</w:t>
      </w:r>
      <w:r w:rsidR="00F643B2">
        <w:t>o</w:t>
      </w:r>
      <w:r>
        <w:t>m the 6k peach SNP array.</w:t>
      </w:r>
    </w:p>
    <w:p w14:paraId="15AFE857" w14:textId="65E22368" w:rsidR="006F1F36" w:rsidRPr="006F1F36" w:rsidRDefault="007D2C54" w:rsidP="006F1F36">
      <w:pPr>
        <w:pStyle w:val="Heading1"/>
      </w:pPr>
      <w:r>
        <w:t>O</w:t>
      </w:r>
      <w:r w:rsidR="006F1F36" w:rsidRPr="006F1F36">
        <w:t>ther information</w:t>
      </w:r>
    </w:p>
    <w:p w14:paraId="0FB2300C" w14:textId="3631756A" w:rsidR="00674E71" w:rsidRDefault="00674E71" w:rsidP="00AC0DD7">
      <w:r>
        <w:t xml:space="preserve">Where a </w:t>
      </w:r>
      <w:proofErr w:type="gramStart"/>
      <w:r>
        <w:t>loci</w:t>
      </w:r>
      <w:proofErr w:type="gramEnd"/>
      <w:r>
        <w:t xml:space="preserve"> in the matrix of the effect of the alternative allele for sweetness in specific environments for a particular set of loci</w:t>
      </w:r>
      <w:r w:rsidR="002D7F89">
        <w:t xml:space="preserve"> is not present in the input file, these loci are added to the input file and a frequency of 1 </w:t>
      </w:r>
      <w:r w:rsidR="004A0EB8">
        <w:t xml:space="preserve">used (representing the heterozygote). </w:t>
      </w:r>
    </w:p>
    <w:p w14:paraId="0ADADCCB" w14:textId="100A932D" w:rsidR="00AC0DD7" w:rsidRPr="006F1F36" w:rsidRDefault="00AC0DD7" w:rsidP="00AC0DD7">
      <w:r>
        <w:t xml:space="preserve">Results are presented as genetic means (i.e. the mean for the location is added to the predicted </w:t>
      </w:r>
      <w:r w:rsidR="004A0EB8">
        <w:t>genetic</w:t>
      </w:r>
      <w:r>
        <w:t xml:space="preserve"> effect of the new individual)</w:t>
      </w:r>
    </w:p>
    <w:p w14:paraId="08F363BB" w14:textId="621DCD22" w:rsidR="004A0EB8" w:rsidRDefault="004A0EB8" w:rsidP="006F1F36"/>
    <w:p w14:paraId="38C1D5E5" w14:textId="69118552" w:rsidR="004A0EB8" w:rsidRPr="00CA0DCC" w:rsidRDefault="00FE49B3" w:rsidP="006F1F36">
      <w:pPr>
        <w:rPr>
          <w:b/>
          <w:bCs/>
          <w:sz w:val="28"/>
          <w:szCs w:val="28"/>
        </w:rPr>
      </w:pPr>
      <w:r w:rsidRPr="00CA0DCC">
        <w:rPr>
          <w:b/>
          <w:bCs/>
          <w:sz w:val="28"/>
          <w:szCs w:val="28"/>
        </w:rPr>
        <w:t>Reference:</w:t>
      </w:r>
    </w:p>
    <w:p w14:paraId="0AACA3C8" w14:textId="7C545219" w:rsidR="00FE49B3" w:rsidRDefault="0095607F" w:rsidP="0095607F">
      <w:r w:rsidRPr="0095607F">
        <w:t xml:space="preserve">Hardner CM, </w:t>
      </w:r>
      <w:proofErr w:type="spellStart"/>
      <w:r w:rsidRPr="0095607F">
        <w:t>Fikere</w:t>
      </w:r>
      <w:proofErr w:type="spellEnd"/>
      <w:r w:rsidRPr="0095607F">
        <w:t xml:space="preserve"> M, </w:t>
      </w:r>
      <w:proofErr w:type="spellStart"/>
      <w:r w:rsidRPr="0095607F">
        <w:t>Gasic</w:t>
      </w:r>
      <w:proofErr w:type="spellEnd"/>
      <w:r w:rsidRPr="0095607F">
        <w:t xml:space="preserve"> K, da Silva Linge C, Worthington M, Byrne D, Rawandoozi Z, Peace C. Multi-environment genomic prediction for soluble solids content in peach (Prunus persica). Front Plant Sci. 2022 Oct </w:t>
      </w:r>
      <w:proofErr w:type="gramStart"/>
      <w:r w:rsidRPr="0095607F">
        <w:t>6;13:960449</w:t>
      </w:r>
      <w:proofErr w:type="gramEnd"/>
      <w:r w:rsidRPr="0095607F">
        <w:t>. doi: 10.3389/fpls.2022.960449. PMID: 36275520; PMCID: PMC9583944.</w:t>
      </w:r>
    </w:p>
    <w:sectPr w:rsidR="00FE49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632DE"/>
    <w:multiLevelType w:val="hybridMultilevel"/>
    <w:tmpl w:val="CAFA7B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80FA7"/>
    <w:multiLevelType w:val="multilevel"/>
    <w:tmpl w:val="55086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36662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8737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A15"/>
    <w:rsid w:val="00000EF7"/>
    <w:rsid w:val="00034EE0"/>
    <w:rsid w:val="00057134"/>
    <w:rsid w:val="00073653"/>
    <w:rsid w:val="000865B8"/>
    <w:rsid w:val="000B3774"/>
    <w:rsid w:val="000C3D4E"/>
    <w:rsid w:val="000C5325"/>
    <w:rsid w:val="000D2480"/>
    <w:rsid w:val="000D5076"/>
    <w:rsid w:val="000E1CA7"/>
    <w:rsid w:val="000E710D"/>
    <w:rsid w:val="00186C95"/>
    <w:rsid w:val="00197AC9"/>
    <w:rsid w:val="001E3207"/>
    <w:rsid w:val="001E5135"/>
    <w:rsid w:val="00216E38"/>
    <w:rsid w:val="00231E32"/>
    <w:rsid w:val="0025331B"/>
    <w:rsid w:val="002A75D2"/>
    <w:rsid w:val="002D4DF7"/>
    <w:rsid w:val="002D5D54"/>
    <w:rsid w:val="002D7F89"/>
    <w:rsid w:val="002E3344"/>
    <w:rsid w:val="0030777C"/>
    <w:rsid w:val="003105A6"/>
    <w:rsid w:val="00412634"/>
    <w:rsid w:val="00414C97"/>
    <w:rsid w:val="004927F7"/>
    <w:rsid w:val="004A0EB8"/>
    <w:rsid w:val="004D4793"/>
    <w:rsid w:val="004F25B9"/>
    <w:rsid w:val="004F4C66"/>
    <w:rsid w:val="00520DBC"/>
    <w:rsid w:val="005413CA"/>
    <w:rsid w:val="0056183C"/>
    <w:rsid w:val="00563FBC"/>
    <w:rsid w:val="005931B8"/>
    <w:rsid w:val="005A08B0"/>
    <w:rsid w:val="005B334F"/>
    <w:rsid w:val="005D79F2"/>
    <w:rsid w:val="005E3599"/>
    <w:rsid w:val="005E767D"/>
    <w:rsid w:val="00641F43"/>
    <w:rsid w:val="00674E71"/>
    <w:rsid w:val="006F1F36"/>
    <w:rsid w:val="00792DE9"/>
    <w:rsid w:val="007C15F5"/>
    <w:rsid w:val="007D2C54"/>
    <w:rsid w:val="008033EB"/>
    <w:rsid w:val="00825432"/>
    <w:rsid w:val="00871E9E"/>
    <w:rsid w:val="00872287"/>
    <w:rsid w:val="00872F95"/>
    <w:rsid w:val="00877876"/>
    <w:rsid w:val="008B2979"/>
    <w:rsid w:val="008C15FA"/>
    <w:rsid w:val="008D18B1"/>
    <w:rsid w:val="008D2016"/>
    <w:rsid w:val="00916AD3"/>
    <w:rsid w:val="00924F01"/>
    <w:rsid w:val="0093633B"/>
    <w:rsid w:val="00940B56"/>
    <w:rsid w:val="00944F9F"/>
    <w:rsid w:val="0095607F"/>
    <w:rsid w:val="0096304F"/>
    <w:rsid w:val="009A4F3A"/>
    <w:rsid w:val="009D389F"/>
    <w:rsid w:val="00A50CBF"/>
    <w:rsid w:val="00A81ADE"/>
    <w:rsid w:val="00A932A5"/>
    <w:rsid w:val="00AC0DD7"/>
    <w:rsid w:val="00B4701D"/>
    <w:rsid w:val="00B57FB9"/>
    <w:rsid w:val="00B92C51"/>
    <w:rsid w:val="00BB5FC8"/>
    <w:rsid w:val="00BC262F"/>
    <w:rsid w:val="00BC5B57"/>
    <w:rsid w:val="00BE1361"/>
    <w:rsid w:val="00C3321B"/>
    <w:rsid w:val="00C56B45"/>
    <w:rsid w:val="00C61B78"/>
    <w:rsid w:val="00C84F41"/>
    <w:rsid w:val="00C85E2F"/>
    <w:rsid w:val="00C90D32"/>
    <w:rsid w:val="00CA0DCC"/>
    <w:rsid w:val="00CC2AD7"/>
    <w:rsid w:val="00CD4CFB"/>
    <w:rsid w:val="00CD602C"/>
    <w:rsid w:val="00CE57A4"/>
    <w:rsid w:val="00CF0399"/>
    <w:rsid w:val="00D16419"/>
    <w:rsid w:val="00D27397"/>
    <w:rsid w:val="00DD01FE"/>
    <w:rsid w:val="00DE50A0"/>
    <w:rsid w:val="00DF7703"/>
    <w:rsid w:val="00E117DC"/>
    <w:rsid w:val="00E11FC7"/>
    <w:rsid w:val="00E30B34"/>
    <w:rsid w:val="00E3140C"/>
    <w:rsid w:val="00E344F9"/>
    <w:rsid w:val="00E6125A"/>
    <w:rsid w:val="00EC7305"/>
    <w:rsid w:val="00ED621A"/>
    <w:rsid w:val="00EE2E02"/>
    <w:rsid w:val="00EE37C3"/>
    <w:rsid w:val="00EF3FD6"/>
    <w:rsid w:val="00F5314C"/>
    <w:rsid w:val="00F643B2"/>
    <w:rsid w:val="00F82CE4"/>
    <w:rsid w:val="00F93395"/>
    <w:rsid w:val="00F969C6"/>
    <w:rsid w:val="00FB4E9F"/>
    <w:rsid w:val="00FE49B3"/>
    <w:rsid w:val="00FF076C"/>
    <w:rsid w:val="00FF1A15"/>
    <w:rsid w:val="00FF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0798C"/>
  <w15:chartTrackingRefBased/>
  <w15:docId w15:val="{42313181-5BE5-4015-8BC2-DFB3F231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287"/>
    <w:pPr>
      <w:spacing w:before="120" w:after="0"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140C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0B34"/>
    <w:pPr>
      <w:keepNext/>
      <w:keepLines/>
      <w:outlineLvl w:val="1"/>
    </w:pPr>
    <w:rPr>
      <w:rFonts w:eastAsiaTheme="majorEastAsia" w:cstheme="majorBidi"/>
      <w:b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F43"/>
    <w:pPr>
      <w:keepNext/>
      <w:keepLines/>
      <w:spacing w:before="60"/>
      <w:ind w:left="567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0B34"/>
    <w:pPr>
      <w:keepNext/>
      <w:keepLines/>
      <w:ind w:left="567"/>
      <w:outlineLvl w:val="3"/>
    </w:pPr>
    <w:rPr>
      <w:rFonts w:eastAsiaTheme="majorEastAsia" w:cstheme="majorBidi"/>
      <w:b/>
      <w:i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30B34"/>
    <w:pPr>
      <w:keepNext/>
      <w:keepLines/>
      <w:ind w:left="851"/>
      <w:outlineLvl w:val="4"/>
    </w:pPr>
    <w:rPr>
      <w:rFonts w:eastAsiaTheme="majorEastAsia" w:cstheme="majorBidi"/>
      <w:b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D621A"/>
    <w:pPr>
      <w:keepNext/>
      <w:keepLines/>
      <w:ind w:left="1134"/>
      <w:outlineLvl w:val="5"/>
    </w:pPr>
    <w:rPr>
      <w:rFonts w:eastAsiaTheme="majorEastAsia" w:cstheme="majorBidi"/>
      <w:i/>
      <w:sz w:val="1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D621A"/>
    <w:pPr>
      <w:keepNext/>
      <w:keepLines/>
      <w:ind w:left="1418"/>
      <w:outlineLvl w:val="6"/>
    </w:pPr>
    <w:rPr>
      <w:rFonts w:eastAsiaTheme="majorEastAsia" w:cstheme="majorBidi"/>
      <w:iCs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A15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B3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ing">
    <w:name w:val="Table heading"/>
    <w:basedOn w:val="Normal"/>
    <w:qFormat/>
    <w:rsid w:val="00E30B34"/>
    <w:pPr>
      <w:spacing w:after="240"/>
    </w:pPr>
  </w:style>
  <w:style w:type="paragraph" w:customStyle="1" w:styleId="Tabletext">
    <w:name w:val="Table text"/>
    <w:basedOn w:val="Normal"/>
    <w:qFormat/>
    <w:rsid w:val="00E30B34"/>
    <w:pPr>
      <w:spacing w:before="0"/>
    </w:pPr>
    <w:rPr>
      <w:sz w:val="20"/>
    </w:rPr>
  </w:style>
  <w:style w:type="paragraph" w:styleId="NoSpacing">
    <w:name w:val="No Spacing"/>
    <w:aliases w:val="Reference list"/>
    <w:uiPriority w:val="1"/>
    <w:qFormat/>
    <w:rsid w:val="00E30B34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C61B78"/>
    <w:pPr>
      <w:spacing w:before="0" w:after="240"/>
      <w:contextualSpacing/>
    </w:pPr>
    <w:rPr>
      <w:rFonts w:eastAsiaTheme="majorEastAsia" w:cstheme="majorBidi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B78"/>
    <w:rPr>
      <w:rFonts w:ascii="Times New Roman" w:eastAsiaTheme="majorEastAsia" w:hAnsi="Times New Roman" w:cstheme="majorBidi"/>
      <w:spacing w:val="-10"/>
      <w:kern w:val="28"/>
      <w:sz w:val="32"/>
      <w:szCs w:val="56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3140C"/>
    <w:rPr>
      <w:rFonts w:ascii="Times New Roman" w:eastAsiaTheme="majorEastAsia" w:hAnsi="Times New Roman" w:cstheme="majorBidi"/>
      <w:b/>
      <w:kern w:val="0"/>
      <w:sz w:val="28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30B34"/>
    <w:rPr>
      <w:rFonts w:ascii="Times New Roman" w:eastAsiaTheme="majorEastAsia" w:hAnsi="Times New Roman" w:cstheme="majorBidi"/>
      <w:b/>
      <w:i/>
      <w:kern w:val="0"/>
      <w:sz w:val="28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41F43"/>
    <w:rPr>
      <w:rFonts w:ascii="Times New Roman" w:eastAsiaTheme="majorEastAsia" w:hAnsi="Times New Roman" w:cstheme="majorBidi"/>
      <w:b/>
      <w:color w:val="000000" w:themeColor="text1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E30B34"/>
    <w:rPr>
      <w:rFonts w:ascii="Times New Roman" w:eastAsiaTheme="majorEastAsia" w:hAnsi="Times New Roman" w:cstheme="majorBidi"/>
      <w:b/>
      <w:i/>
      <w:iCs/>
      <w:kern w:val="0"/>
      <w:sz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E30B34"/>
    <w:rPr>
      <w:rFonts w:ascii="Times New Roman" w:eastAsiaTheme="majorEastAsia" w:hAnsi="Times New Roman" w:cstheme="majorBidi"/>
      <w:b/>
      <w:kern w:val="0"/>
      <w:sz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ED621A"/>
    <w:rPr>
      <w:rFonts w:ascii="Times New Roman" w:eastAsiaTheme="majorEastAsia" w:hAnsi="Times New Roman" w:cstheme="majorBidi"/>
      <w:i/>
      <w:kern w:val="0"/>
      <w:sz w:val="18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ED621A"/>
    <w:rPr>
      <w:rFonts w:ascii="Times New Roman" w:eastAsiaTheme="majorEastAsia" w:hAnsi="Times New Roman" w:cstheme="majorBidi"/>
      <w:iCs/>
      <w:kern w:val="0"/>
      <w:sz w:val="18"/>
      <w14:ligatures w14:val="none"/>
    </w:rPr>
  </w:style>
  <w:style w:type="paragraph" w:styleId="Bibliography">
    <w:name w:val="Bibliography"/>
    <w:basedOn w:val="Normal"/>
    <w:next w:val="Normal"/>
    <w:uiPriority w:val="37"/>
    <w:unhideWhenUsed/>
    <w:qFormat/>
    <w:rsid w:val="00E30B34"/>
  </w:style>
  <w:style w:type="paragraph" w:customStyle="1" w:styleId="EndNoteBibliographyTitle">
    <w:name w:val="EndNote Bibliography Title"/>
    <w:basedOn w:val="Normal"/>
    <w:link w:val="EndNoteBibliographyTitleChar"/>
    <w:rsid w:val="00E30B34"/>
    <w:pPr>
      <w:jc w:val="center"/>
    </w:pPr>
    <w:rPr>
      <w:rFonts w:cs="Times New Roman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30B34"/>
    <w:rPr>
      <w:rFonts w:ascii="Times New Roman" w:hAnsi="Times New Roman" w:cs="Times New Roman"/>
      <w:noProof/>
      <w:kern w:val="0"/>
      <w:sz w:val="24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E30B34"/>
    <w:rPr>
      <w:rFonts w:cs="Times New Roman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E30B34"/>
    <w:rPr>
      <w:rFonts w:ascii="Times New Roman" w:hAnsi="Times New Roman" w:cs="Times New Roman"/>
      <w:noProof/>
      <w:kern w:val="0"/>
      <w:sz w:val="24"/>
      <w:lang w:val="en-US"/>
      <w14:ligatures w14:val="none"/>
    </w:rPr>
  </w:style>
  <w:style w:type="character" w:customStyle="1" w:styleId="c-bibliographic-informationvalue">
    <w:name w:val="c-bibliographic-information__value"/>
    <w:basedOn w:val="DefaultParagraphFont"/>
    <w:rsid w:val="00E30B34"/>
  </w:style>
  <w:style w:type="character" w:customStyle="1" w:styleId="Heading9Char">
    <w:name w:val="Heading 9 Char"/>
    <w:basedOn w:val="DefaultParagraphFont"/>
    <w:link w:val="Heading9"/>
    <w:uiPriority w:val="9"/>
    <w:semiHidden/>
    <w:rsid w:val="00E30B34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E30B34"/>
    <w:pPr>
      <w:spacing w:before="0" w:after="100" w:line="259" w:lineRule="auto"/>
    </w:pPr>
    <w:rPr>
      <w:rFonts w:asciiTheme="minorHAnsi" w:eastAsiaTheme="minorEastAsia" w:hAnsiTheme="minorHAnsi" w:cs="Times New Roman"/>
      <w:sz w:val="2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E30B34"/>
    <w:pPr>
      <w:spacing w:before="0" w:after="100" w:line="259" w:lineRule="auto"/>
      <w:ind w:left="220"/>
    </w:pPr>
    <w:rPr>
      <w:rFonts w:asciiTheme="minorHAnsi" w:eastAsiaTheme="minorEastAsia" w:hAnsiTheme="minorHAnsi" w:cs="Times New Roman"/>
      <w:sz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E30B34"/>
    <w:pPr>
      <w:spacing w:before="0" w:after="100" w:line="259" w:lineRule="auto"/>
      <w:ind w:left="440"/>
    </w:pPr>
    <w:rPr>
      <w:rFonts w:asciiTheme="minorHAnsi" w:eastAsiaTheme="minorEastAsia" w:hAnsiTheme="minorHAnsi" w:cs="Times New Roman"/>
      <w:sz w:val="22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E30B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0B34"/>
    <w:rPr>
      <w:rFonts w:ascii="Times New Roman" w:hAnsi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30B34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E30B34"/>
    <w:rPr>
      <w:rFonts w:ascii="Times New Roman" w:hAnsi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30B34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E30B34"/>
    <w:rPr>
      <w:rFonts w:ascii="Times New Roman" w:hAnsi="Times New Roman"/>
      <w:kern w:val="0"/>
      <w:sz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30B34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2287"/>
    <w:rPr>
      <w:rFonts w:ascii="Times New Roman" w:hAnsi="Times New Roman"/>
      <w:color w:val="auto"/>
      <w:u w:val="single"/>
    </w:rPr>
  </w:style>
  <w:style w:type="paragraph" w:styleId="NormalWeb">
    <w:name w:val="Normal (Web)"/>
    <w:basedOn w:val="Normal"/>
    <w:uiPriority w:val="99"/>
    <w:semiHidden/>
    <w:unhideWhenUsed/>
    <w:rsid w:val="00E30B34"/>
    <w:pPr>
      <w:spacing w:before="100" w:beforeAutospacing="1" w:after="100" w:afterAutospacing="1"/>
    </w:pPr>
    <w:rPr>
      <w:rFonts w:eastAsia="Times New Roman" w:cs="Times New Roman"/>
      <w:szCs w:val="24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B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B34"/>
    <w:rPr>
      <w:rFonts w:ascii="Times New Roman" w:hAnsi="Times New Roman"/>
      <w:b/>
      <w:bCs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E30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633B"/>
    <w:pPr>
      <w:ind w:left="720"/>
    </w:pPr>
  </w:style>
  <w:style w:type="paragraph" w:styleId="TOCHeading">
    <w:name w:val="TOC Heading"/>
    <w:basedOn w:val="Heading1"/>
    <w:next w:val="Normal"/>
    <w:uiPriority w:val="39"/>
    <w:unhideWhenUsed/>
    <w:qFormat/>
    <w:rsid w:val="00872287"/>
    <w:pPr>
      <w:spacing w:after="120" w:line="259" w:lineRule="auto"/>
      <w:outlineLvl w:val="9"/>
    </w:pPr>
    <w:rPr>
      <w:b w:val="0"/>
      <w:caps/>
      <w:lang w:val="en-US"/>
    </w:rPr>
  </w:style>
  <w:style w:type="table" w:styleId="PlainTable1">
    <w:name w:val="Plain Table 1"/>
    <w:basedOn w:val="TableNormal"/>
    <w:uiPriority w:val="41"/>
    <w:rsid w:val="00E30B34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E30B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E30B34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30B34"/>
    <w:rPr>
      <w:color w:val="605E5C"/>
      <w:shd w:val="clear" w:color="auto" w:fill="E1DFD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A15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A1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A1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FF1A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A15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FF1A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A15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FF1A15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F643B2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1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Queensland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Hardner</dc:creator>
  <cp:keywords/>
  <dc:description/>
  <cp:lastModifiedBy>Savannah Busby</cp:lastModifiedBy>
  <cp:revision>10</cp:revision>
  <dcterms:created xsi:type="dcterms:W3CDTF">2025-09-25T18:44:00Z</dcterms:created>
  <dcterms:modified xsi:type="dcterms:W3CDTF">2025-09-29T16:08:00Z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2025-09-23T22:15:29Z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bcde16a8-7665-40d0-a81a-dc5adf1240e2</vt:lpwstr>
  </property>
  <property fmtid="{D5CDD505-2E9C-101B-9397-08002B2CF9AE}" pid="8" name="MSIP_Label_0f488380-630a-4f55-a077-a19445e3f360_ContentBits">
    <vt:lpwstr>0</vt:lpwstr>
  </property>
  <property fmtid="{D5CDD505-2E9C-101B-9397-08002B2CF9AE}" pid="9" name="MSIP_Label_0f488380-630a-4f55-a077-a19445e3f360_Tag">
    <vt:lpwstr>10, 3, 0, 1</vt:lpwstr>
  </property>
</Properties>
</file>